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95" w:rsidRPr="00445995" w:rsidRDefault="00445995" w:rsidP="004459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ORGANISERING AV KOMMUNENS VIRKSOMHET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Kommunen er organisert med 9 enheter, hver ledet av en enhetsleder. Foruten disse er Nav også et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eget område. Rådmannen er kommunens øverste administrative leder. Under rådmannen er det tre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kommunalledere som har ansvar for å følge opp </w:t>
      </w:r>
      <w:proofErr w:type="spellStart"/>
      <w:r>
        <w:rPr>
          <w:rFonts w:ascii="Calibri" w:hAnsi="Calibri" w:cs="Calibri"/>
        </w:rPr>
        <w:t>bl.a</w:t>
      </w:r>
      <w:proofErr w:type="spellEnd"/>
      <w:r>
        <w:rPr>
          <w:rFonts w:ascii="Calibri" w:hAnsi="Calibri" w:cs="Calibri"/>
        </w:rPr>
        <w:t xml:space="preserve"> økonomi, personal, teknisk/ næring,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skole/barnehage og helse/omsorg. Det er fem staber knyttet til rådmann og kommunalledere: Kultur,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Bibliotek, Servicekontor, Økonomikontor og personal og lønn. I tillegg er flyktningkonsulent og</w:t>
      </w:r>
    </w:p>
    <w:p w:rsidR="00A436BA" w:rsidRDefault="00445995" w:rsidP="00445995">
      <w:r>
        <w:rPr>
          <w:rFonts w:ascii="Calibri" w:hAnsi="Calibri" w:cs="Calibri"/>
        </w:rPr>
        <w:t>voksenopplæring organisert i en egen stab.</w:t>
      </w:r>
    </w:p>
    <w:p w:rsidR="00445995" w:rsidRDefault="00445995">
      <w:r w:rsidRPr="00445995">
        <w:rPr>
          <w:noProof/>
          <w:lang w:eastAsia="nb-NO"/>
        </w:rPr>
        <w:drawing>
          <wp:inline distT="0" distB="0" distL="0" distR="0">
            <wp:extent cx="5760720" cy="4262511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Ordfører og 16 representanter danner kommunestyret i Audnedal kommune. Ordfører og fire av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kommunestyrerepresentantene danner Formannskapet. Driftsutvalget behandler saker fra enheten</w:t>
      </w:r>
    </w:p>
    <w:p w:rsidR="00445995" w:rsidRDefault="00445995" w:rsidP="004459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Teknisk/ Næring. Tjenesteutvalget behandler saker vedrørende oppvekst og omsorg. Delegasjonen til</w:t>
      </w:r>
    </w:p>
    <w:p w:rsidR="00445995" w:rsidRDefault="00445995" w:rsidP="00445995">
      <w:pPr>
        <w:rPr>
          <w:rFonts w:ascii="Calibri" w:hAnsi="Calibri" w:cs="Calibri"/>
        </w:rPr>
      </w:pPr>
      <w:r>
        <w:rPr>
          <w:rFonts w:ascii="Calibri" w:hAnsi="Calibri" w:cs="Calibri"/>
        </w:rPr>
        <w:t>administrasjon og utvalg er beskrevet i det vedtatte delegasjonsreglementet.</w:t>
      </w:r>
    </w:p>
    <w:p w:rsidR="00445995" w:rsidRDefault="00445995" w:rsidP="00445995">
      <w:r>
        <w:rPr>
          <w:rFonts w:ascii="Calibri" w:hAnsi="Calibri" w:cs="Calibri"/>
        </w:rPr>
        <w:t>Oppdatert 2017</w:t>
      </w:r>
      <w:bookmarkStart w:id="0" w:name="_GoBack"/>
      <w:bookmarkEnd w:id="0"/>
    </w:p>
    <w:sectPr w:rsidR="0044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95"/>
    <w:rsid w:val="00445995"/>
    <w:rsid w:val="00D6199A"/>
    <w:rsid w:val="00E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9A04"/>
  <w15:chartTrackingRefBased/>
  <w15:docId w15:val="{02A958B9-D63B-4D50-B619-A926843F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H. Ågedal</dc:creator>
  <cp:keywords/>
  <dc:description/>
  <cp:lastModifiedBy>Lilly H. Ågedal</cp:lastModifiedBy>
  <cp:revision>1</cp:revision>
  <dcterms:created xsi:type="dcterms:W3CDTF">2018-09-26T11:15:00Z</dcterms:created>
  <dcterms:modified xsi:type="dcterms:W3CDTF">2018-09-26T11:16:00Z</dcterms:modified>
</cp:coreProperties>
</file>